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25780" cy="62484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25780" cy="62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1.40pt;height:49.2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МИНИСТЕРСТВО ПРОМЫШЛЕННОСТИ, ТОРГОВЛИ И РАЗВИТИЯ ПРЕДПРИНИМАТЕЛЬСТВА НОВОСИБИРСКОЙ ОБЛАСТИ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ПОЯСНИТЕЛЬНАЯ ЗАПИСКА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</w:t>
      </w:r>
      <w:r>
        <w:rPr>
          <w:rFonts w:ascii="Times New Roman" w:hAnsi="Times New Roman"/>
          <w:b/>
          <w:sz w:val="28"/>
          <w:szCs w:val="28"/>
        </w:rPr>
        <w:t xml:space="preserve">екту закона Новосибирской области «О внесении изменения в статью 1 Закона Новосибирской области «О полномочиях органов государственной власти Новосибирской области в области производства и оборота этилового спирта, алкогольной и спиртосодержащей продукции»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проекта закона Новосибирской области «О внесении изменения в статью 1 Закона Новосибирской области «О полномочиях органов государственной власти Новосиб</w:t>
      </w:r>
      <w:r>
        <w:rPr>
          <w:rFonts w:ascii="Times New Roman" w:hAnsi="Times New Roman"/>
          <w:sz w:val="28"/>
          <w:szCs w:val="28"/>
        </w:rPr>
        <w:t xml:space="preserve">ирской области в области производства и оборота этилового спирта, алкогольной и спиртосодержащей продукции» (далее – проект закона) обусловлена необходимостью приведения законодательства Новосибирской области в соответствие с федеральным законодательством.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 xml:space="preserve">абзацем третьим пункта 9 статьи 16 Федерального закона от 22.11.1995 № 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</w:t>
      </w:r>
      <w:r>
        <w:rPr>
          <w:rFonts w:ascii="Times New Roman" w:hAnsi="Times New Roman"/>
          <w:sz w:val="28"/>
          <w:szCs w:val="28"/>
        </w:rPr>
        <w:t xml:space="preserve">органы государственной власти субъектов Российской Федерации устанавливают для организаций, осуществляющих розничную продажу алкогольной продукции (за исключением федеральных бюджетных учреждений, перечень которых утверждается Прави</w:t>
      </w:r>
      <w:r>
        <w:rPr>
          <w:rFonts w:ascii="Times New Roman" w:hAnsi="Times New Roman"/>
          <w:sz w:val="28"/>
          <w:szCs w:val="28"/>
        </w:rPr>
        <w:t xml:space="preserve">тельством Российской Федерации, и организаций, осуществляющих розничную продажу алкогольной продукции при оказании услуг общественного питания), требования к минимальному размеру уставного капитала (уставного фонда) в размере не более чем 1 миллион рублей.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подпункту «в» пункта 2 статьи 1 Федерального закона от 28.12.2025 № 509-ФЗ «О внесении изменений в Федеральный закон «О го</w:t>
      </w:r>
      <w:r>
        <w:rPr>
          <w:rFonts w:ascii="Times New Roman" w:hAnsi="Times New Roman"/>
          <w:sz w:val="28"/>
          <w:szCs w:val="28"/>
        </w:rPr>
        <w:t xml:space="preserve">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и статью 8 Федерального закона «О государственном регулировании оборота метанола и </w:t>
      </w:r>
      <w:r>
        <w:rPr>
          <w:rFonts w:ascii="Times New Roman" w:hAnsi="Times New Roman"/>
          <w:sz w:val="28"/>
          <w:szCs w:val="28"/>
        </w:rPr>
        <w:t xml:space="preserve">метанолсодержащих</w:t>
      </w:r>
      <w:r>
        <w:rPr>
          <w:rFonts w:ascii="Times New Roman" w:hAnsi="Times New Roman"/>
          <w:sz w:val="28"/>
          <w:szCs w:val="28"/>
        </w:rPr>
        <w:t xml:space="preserve"> жидкостей» с 01.03.2026 в абзац третий пункта 9 статьи 16 Федерального закона от 22.11.1995 № 171-ФЗ «О государственном регулировании производства и оборота этилового спирта, алкогольной и спиртосодержащей продукции и об ограничении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потребления (распития) алкогольной продукции» вносится изменение, в соответств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ии с которым исключается требование к минимальному размеру уставного капитала (уставного фонда) для федеральных казенных предприятий, осуществляющих розничную продажу алкогольной продукции, перечень которых утверждается Правительством Российской Федерации.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этим проектом закона предлагается в пункт 2 части 1 статьи 1 Закона Новосибирской области от 07.10.2011 № 130-ОЗ «О полномочиях органов государственной власти Новосибирской области в области производства и оборота </w:t>
      </w:r>
      <w:r>
        <w:rPr>
          <w:rFonts w:ascii="Times New Roman" w:hAnsi="Times New Roman"/>
          <w:sz w:val="28"/>
          <w:szCs w:val="28"/>
        </w:rPr>
        <w:t xml:space="preserve">этилового спирта, ал</w:t>
      </w:r>
      <w:r>
        <w:rPr>
          <w:rFonts w:ascii="Times New Roman" w:hAnsi="Times New Roman"/>
          <w:sz w:val="28"/>
          <w:szCs w:val="28"/>
        </w:rPr>
        <w:t xml:space="preserve">когольной и спиртосодержащей продукции» внести изменение, которым расширить перечень организаций, осуществляющих розничную продажу алкогольной продукции, на которые не распространяется требование к минимальному размеру уставного капитала (уставного фонда).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закона состоит из 2 статей. Статьей 1 вносится соответствующее изменение. Статьей 2 устанавливается срок вступления закона в силу.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закона не подлежит оценке регулирующего воздействия, поскольку не устанавливает новые и не измен</w:t>
      </w:r>
      <w:r>
        <w:rPr>
          <w:rFonts w:ascii="Times New Roman" w:hAnsi="Times New Roman"/>
          <w:sz w:val="28"/>
          <w:szCs w:val="28"/>
          <w:lang w:eastAsia="ru-RU"/>
        </w:rPr>
        <w:t xml:space="preserve">яет ранее предусмотренные нормативными правовыми актами обязательные требования, связанные с осуществлением предпринимательской и иной экономической деятельности, оценка соблюдения которых осуществляется в рамках государственного контроля (надзора), привле</w:t>
      </w:r>
      <w:r>
        <w:rPr>
          <w:rFonts w:ascii="Times New Roman" w:hAnsi="Times New Roman"/>
          <w:sz w:val="28"/>
          <w:szCs w:val="28"/>
          <w:lang w:eastAsia="ru-RU"/>
        </w:rPr>
        <w:t xml:space="preserve">чения к административной ответственности, предоставления лицензий и иных разрешений, аккредитации, оценки соответствия продукции, иных форм оценок и экспертиз; не устанавливает новые, не изменяет ранее предусмотренные нормативными правовыми актами обязанно</w:t>
      </w:r>
      <w:r>
        <w:rPr>
          <w:rFonts w:ascii="Times New Roman" w:hAnsi="Times New Roman"/>
          <w:sz w:val="28"/>
          <w:szCs w:val="28"/>
          <w:lang w:eastAsia="ru-RU"/>
        </w:rPr>
        <w:t xml:space="preserve">сти и запреты для субъектов предпринимательской и инвестиционной деятельности; не устанавливает, не изменяет ответственность за нарушение нормативных правовых актов, затрагивающих вопросы осуществления предпринимательской и иной экономической деятельности.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И.о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министра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Д.Е. </w:t>
      </w:r>
      <w:r>
        <w:rPr>
          <w:rFonts w:ascii="Times New Roman" w:hAnsi="Times New Roman"/>
          <w:sz w:val="28"/>
          <w:szCs w:val="28"/>
        </w:rPr>
        <w:t xml:space="preserve">Рягузов</w:t>
      </w:r>
      <w:bookmarkStart w:id="4" w:name="_GoBack"/>
      <w:r/>
      <w:bookmarkEnd w:id="4"/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0"/>
          <w:szCs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567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7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2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  <w:p>
    <w:pPr>
      <w:pStyle w:val="86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asciiTheme="minorHAnsi" w:hAnsiTheme="minorHAnsi" w:cstheme="minorHAns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3" w:default="1">
    <w:name w:val="Normal"/>
    <w:qFormat/>
    <w:rPr>
      <w:rFonts w:cs="Times New Roman"/>
    </w:rPr>
  </w:style>
  <w:style w:type="paragraph" w:styleId="674">
    <w:name w:val="Heading 1"/>
    <w:basedOn w:val="673"/>
    <w:next w:val="673"/>
    <w:link w:val="70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5">
    <w:name w:val="Heading 2"/>
    <w:basedOn w:val="673"/>
    <w:next w:val="673"/>
    <w:link w:val="70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76">
    <w:name w:val="Heading 3"/>
    <w:basedOn w:val="673"/>
    <w:next w:val="673"/>
    <w:link w:val="70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77">
    <w:name w:val="Heading 4"/>
    <w:basedOn w:val="673"/>
    <w:next w:val="673"/>
    <w:link w:val="70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673"/>
    <w:next w:val="673"/>
    <w:link w:val="70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9">
    <w:name w:val="Heading 6"/>
    <w:basedOn w:val="673"/>
    <w:next w:val="673"/>
    <w:link w:val="70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0">
    <w:name w:val="Heading 7"/>
    <w:basedOn w:val="673"/>
    <w:next w:val="673"/>
    <w:link w:val="70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1">
    <w:name w:val="Heading 8"/>
    <w:basedOn w:val="673"/>
    <w:next w:val="673"/>
    <w:link w:val="70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2">
    <w:name w:val="Heading 9"/>
    <w:basedOn w:val="673"/>
    <w:next w:val="673"/>
    <w:link w:val="71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 w:default="1">
    <w:name w:val="Default Paragraph Font"/>
    <w:uiPriority w:val="1"/>
    <w:semiHidden/>
    <w:unhideWhenUsed/>
  </w:style>
  <w:style w:type="table" w:styleId="6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5" w:default="1">
    <w:name w:val="No List"/>
    <w:uiPriority w:val="99"/>
    <w:semiHidden/>
    <w:unhideWhenUsed/>
  </w:style>
  <w:style w:type="character" w:styleId="686" w:customStyle="1">
    <w:name w:val="Heading 1 Char"/>
    <w:basedOn w:val="683"/>
    <w:uiPriority w:val="9"/>
    <w:rPr>
      <w:rFonts w:ascii="Arial" w:hAnsi="Arial" w:eastAsia="Arial" w:cs="Arial"/>
      <w:sz w:val="40"/>
      <w:szCs w:val="40"/>
    </w:rPr>
  </w:style>
  <w:style w:type="character" w:styleId="687" w:customStyle="1">
    <w:name w:val="Heading 2 Char"/>
    <w:basedOn w:val="683"/>
    <w:uiPriority w:val="9"/>
    <w:rPr>
      <w:rFonts w:ascii="Arial" w:hAnsi="Arial" w:eastAsia="Arial" w:cs="Arial"/>
      <w:sz w:val="34"/>
    </w:rPr>
  </w:style>
  <w:style w:type="character" w:styleId="688" w:customStyle="1">
    <w:name w:val="Heading 3 Char"/>
    <w:basedOn w:val="683"/>
    <w:uiPriority w:val="9"/>
    <w:rPr>
      <w:rFonts w:ascii="Arial" w:hAnsi="Arial" w:eastAsia="Arial" w:cs="Arial"/>
      <w:sz w:val="30"/>
      <w:szCs w:val="30"/>
    </w:rPr>
  </w:style>
  <w:style w:type="character" w:styleId="689" w:customStyle="1">
    <w:name w:val="Heading 4 Char"/>
    <w:basedOn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90" w:customStyle="1">
    <w:name w:val="Heading 5 Char"/>
    <w:basedOn w:val="683"/>
    <w:uiPriority w:val="9"/>
    <w:rPr>
      <w:rFonts w:ascii="Arial" w:hAnsi="Arial" w:eastAsia="Arial" w:cs="Arial"/>
      <w:b/>
      <w:bCs/>
      <w:sz w:val="24"/>
      <w:szCs w:val="24"/>
    </w:rPr>
  </w:style>
  <w:style w:type="character" w:styleId="691" w:customStyle="1">
    <w:name w:val="Heading 6 Char"/>
    <w:basedOn w:val="683"/>
    <w:uiPriority w:val="9"/>
    <w:rPr>
      <w:rFonts w:ascii="Arial" w:hAnsi="Arial" w:eastAsia="Arial" w:cs="Arial"/>
      <w:b/>
      <w:bCs/>
      <w:sz w:val="22"/>
      <w:szCs w:val="22"/>
    </w:rPr>
  </w:style>
  <w:style w:type="character" w:styleId="692" w:customStyle="1">
    <w:name w:val="Heading 7 Char"/>
    <w:basedOn w:val="6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3" w:customStyle="1">
    <w:name w:val="Heading 8 Char"/>
    <w:basedOn w:val="683"/>
    <w:uiPriority w:val="9"/>
    <w:rPr>
      <w:rFonts w:ascii="Arial" w:hAnsi="Arial" w:eastAsia="Arial" w:cs="Arial"/>
      <w:i/>
      <w:iCs/>
      <w:sz w:val="22"/>
      <w:szCs w:val="22"/>
    </w:rPr>
  </w:style>
  <w:style w:type="character" w:styleId="694" w:customStyle="1">
    <w:name w:val="Heading 9 Char"/>
    <w:basedOn w:val="683"/>
    <w:uiPriority w:val="9"/>
    <w:rPr>
      <w:rFonts w:ascii="Arial" w:hAnsi="Arial" w:eastAsia="Arial" w:cs="Arial"/>
      <w:i/>
      <w:iCs/>
      <w:sz w:val="21"/>
      <w:szCs w:val="21"/>
    </w:rPr>
  </w:style>
  <w:style w:type="character" w:styleId="695" w:customStyle="1">
    <w:name w:val="Title Char"/>
    <w:basedOn w:val="683"/>
    <w:uiPriority w:val="10"/>
    <w:rPr>
      <w:sz w:val="48"/>
      <w:szCs w:val="48"/>
    </w:rPr>
  </w:style>
  <w:style w:type="character" w:styleId="696" w:customStyle="1">
    <w:name w:val="Subtitle Char"/>
    <w:basedOn w:val="683"/>
    <w:uiPriority w:val="11"/>
    <w:rPr>
      <w:sz w:val="24"/>
      <w:szCs w:val="24"/>
    </w:rPr>
  </w:style>
  <w:style w:type="character" w:styleId="697" w:customStyle="1">
    <w:name w:val="Quote Char"/>
    <w:uiPriority w:val="29"/>
    <w:rPr>
      <w:i/>
    </w:rPr>
  </w:style>
  <w:style w:type="character" w:styleId="698" w:customStyle="1">
    <w:name w:val="Intense Quote Char"/>
    <w:uiPriority w:val="30"/>
    <w:rPr>
      <w:i/>
    </w:rPr>
  </w:style>
  <w:style w:type="character" w:styleId="699" w:customStyle="1">
    <w:name w:val="Caption Char"/>
    <w:basedOn w:val="683"/>
    <w:uiPriority w:val="35"/>
    <w:rPr>
      <w:b/>
      <w:bCs/>
      <w:color w:val="4f81bd" w:themeColor="accent1"/>
      <w:sz w:val="18"/>
      <w:szCs w:val="18"/>
    </w:rPr>
  </w:style>
  <w:style w:type="character" w:styleId="700" w:customStyle="1">
    <w:name w:val="Footnote Text Char"/>
    <w:uiPriority w:val="99"/>
    <w:rPr>
      <w:sz w:val="18"/>
    </w:rPr>
  </w:style>
  <w:style w:type="character" w:styleId="701" w:customStyle="1">
    <w:name w:val="Endnote Text Char"/>
    <w:uiPriority w:val="99"/>
    <w:rPr>
      <w:sz w:val="20"/>
    </w:rPr>
  </w:style>
  <w:style w:type="character" w:styleId="702" w:customStyle="1">
    <w:name w:val="Заголовок 1 Знак"/>
    <w:basedOn w:val="683"/>
    <w:link w:val="674"/>
    <w:uiPriority w:val="9"/>
    <w:rPr>
      <w:rFonts w:ascii="Arial" w:hAnsi="Arial" w:eastAsia="Arial" w:cs="Arial"/>
      <w:sz w:val="40"/>
      <w:szCs w:val="40"/>
    </w:rPr>
  </w:style>
  <w:style w:type="character" w:styleId="703" w:customStyle="1">
    <w:name w:val="Заголовок 2 Знак"/>
    <w:basedOn w:val="683"/>
    <w:link w:val="675"/>
    <w:uiPriority w:val="9"/>
    <w:rPr>
      <w:rFonts w:ascii="Arial" w:hAnsi="Arial" w:eastAsia="Arial" w:cs="Arial"/>
      <w:sz w:val="34"/>
    </w:rPr>
  </w:style>
  <w:style w:type="character" w:styleId="704" w:customStyle="1">
    <w:name w:val="Заголовок 3 Знак"/>
    <w:basedOn w:val="683"/>
    <w:link w:val="676"/>
    <w:uiPriority w:val="9"/>
    <w:rPr>
      <w:rFonts w:ascii="Arial" w:hAnsi="Arial" w:eastAsia="Arial" w:cs="Arial"/>
      <w:sz w:val="30"/>
      <w:szCs w:val="30"/>
    </w:rPr>
  </w:style>
  <w:style w:type="character" w:styleId="705" w:customStyle="1">
    <w:name w:val="Заголовок 4 Знак"/>
    <w:basedOn w:val="683"/>
    <w:link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706" w:customStyle="1">
    <w:name w:val="Заголовок 5 Знак"/>
    <w:basedOn w:val="683"/>
    <w:link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707" w:customStyle="1">
    <w:name w:val="Заголовок 6 Знак"/>
    <w:basedOn w:val="683"/>
    <w:link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708" w:customStyle="1">
    <w:name w:val="Заголовок 7 Знак"/>
    <w:basedOn w:val="683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9" w:customStyle="1">
    <w:name w:val="Заголовок 8 Знак"/>
    <w:basedOn w:val="683"/>
    <w:link w:val="681"/>
    <w:uiPriority w:val="9"/>
    <w:rPr>
      <w:rFonts w:ascii="Arial" w:hAnsi="Arial" w:eastAsia="Arial" w:cs="Arial"/>
      <w:i/>
      <w:iCs/>
      <w:sz w:val="22"/>
      <w:szCs w:val="22"/>
    </w:rPr>
  </w:style>
  <w:style w:type="character" w:styleId="710" w:customStyle="1">
    <w:name w:val="Заголовок 9 Знак"/>
    <w:basedOn w:val="683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No Spacing"/>
    <w:uiPriority w:val="1"/>
    <w:qFormat/>
    <w:pPr>
      <w:spacing w:after="0" w:line="240" w:lineRule="auto"/>
    </w:pPr>
  </w:style>
  <w:style w:type="paragraph" w:styleId="712">
    <w:name w:val="Title"/>
    <w:basedOn w:val="673"/>
    <w:next w:val="673"/>
    <w:link w:val="713"/>
    <w:uiPriority w:val="10"/>
    <w:qFormat/>
    <w:pPr>
      <w:contextualSpacing/>
      <w:spacing w:before="300"/>
    </w:pPr>
    <w:rPr>
      <w:sz w:val="48"/>
      <w:szCs w:val="48"/>
    </w:rPr>
  </w:style>
  <w:style w:type="character" w:styleId="713" w:customStyle="1">
    <w:name w:val="Заголовок Знак"/>
    <w:basedOn w:val="683"/>
    <w:link w:val="712"/>
    <w:uiPriority w:val="10"/>
    <w:rPr>
      <w:sz w:val="48"/>
      <w:szCs w:val="48"/>
    </w:rPr>
  </w:style>
  <w:style w:type="paragraph" w:styleId="714">
    <w:name w:val="Subtitle"/>
    <w:basedOn w:val="673"/>
    <w:next w:val="673"/>
    <w:link w:val="715"/>
    <w:uiPriority w:val="11"/>
    <w:qFormat/>
    <w:pPr>
      <w:spacing w:before="200"/>
    </w:pPr>
    <w:rPr>
      <w:sz w:val="24"/>
      <w:szCs w:val="24"/>
    </w:rPr>
  </w:style>
  <w:style w:type="character" w:styleId="715" w:customStyle="1">
    <w:name w:val="Подзаголовок Знак"/>
    <w:basedOn w:val="683"/>
    <w:link w:val="714"/>
    <w:uiPriority w:val="11"/>
    <w:rPr>
      <w:sz w:val="24"/>
      <w:szCs w:val="24"/>
    </w:rPr>
  </w:style>
  <w:style w:type="paragraph" w:styleId="716">
    <w:name w:val="Quote"/>
    <w:basedOn w:val="673"/>
    <w:next w:val="673"/>
    <w:link w:val="717"/>
    <w:uiPriority w:val="29"/>
    <w:qFormat/>
    <w:pPr>
      <w:ind w:left="720" w:right="720"/>
    </w:pPr>
    <w:rPr>
      <w:i/>
    </w:rPr>
  </w:style>
  <w:style w:type="character" w:styleId="717" w:customStyle="1">
    <w:name w:val="Цитата 2 Знак"/>
    <w:link w:val="716"/>
    <w:uiPriority w:val="29"/>
    <w:rPr>
      <w:i/>
    </w:rPr>
  </w:style>
  <w:style w:type="paragraph" w:styleId="718">
    <w:name w:val="Intense Quote"/>
    <w:basedOn w:val="673"/>
    <w:next w:val="673"/>
    <w:link w:val="71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 w:customStyle="1">
    <w:name w:val="Выделенная цитата Знак"/>
    <w:link w:val="718"/>
    <w:uiPriority w:val="30"/>
    <w:rPr>
      <w:i/>
    </w:rPr>
  </w:style>
  <w:style w:type="character" w:styleId="720" w:customStyle="1">
    <w:name w:val="Header Char"/>
    <w:basedOn w:val="683"/>
    <w:uiPriority w:val="99"/>
  </w:style>
  <w:style w:type="character" w:styleId="721" w:customStyle="1">
    <w:name w:val="Footer Char"/>
    <w:basedOn w:val="683"/>
    <w:uiPriority w:val="99"/>
  </w:style>
  <w:style w:type="paragraph" w:styleId="722">
    <w:name w:val="Caption"/>
    <w:basedOn w:val="673"/>
    <w:next w:val="673"/>
    <w:link w:val="72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23" w:customStyle="1">
    <w:name w:val="Название объекта Знак"/>
    <w:basedOn w:val="683"/>
    <w:link w:val="722"/>
    <w:uiPriority w:val="35"/>
    <w:rPr>
      <w:b/>
      <w:bCs/>
      <w:color w:val="4f81bd" w:themeColor="accent1"/>
      <w:sz w:val="18"/>
      <w:szCs w:val="18"/>
    </w:rPr>
  </w:style>
  <w:style w:type="table" w:styleId="724">
    <w:name w:val="Table Grid"/>
    <w:basedOn w:val="68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25" w:customStyle="1">
    <w:name w:val="Table Grid Light"/>
    <w:basedOn w:val="68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6">
    <w:name w:val="Plain Table 1"/>
    <w:basedOn w:val="68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2"/>
    <w:basedOn w:val="68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3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9">
    <w:name w:val="Plain Table 4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Plain Table 5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1">
    <w:name w:val="Grid Table 1 Light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4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3" w:customStyle="1">
    <w:name w:val="Grid Table 4 - Accent 1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4" w:customStyle="1">
    <w:name w:val="Grid Table 4 - Accent 2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5" w:customStyle="1">
    <w:name w:val="Grid Table 4 - Accent 3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6" w:customStyle="1">
    <w:name w:val="Grid Table 4 - Accent 4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7" w:customStyle="1">
    <w:name w:val="Grid Table 4 - Accent 5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8" w:customStyle="1">
    <w:name w:val="Grid Table 4 - Accent 6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9">
    <w:name w:val="Grid Table 5 Dark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6">
    <w:name w:val="Grid Table 6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7" w:customStyle="1">
    <w:name w:val="Grid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8" w:customStyle="1">
    <w:name w:val="Grid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9" w:customStyle="1">
    <w:name w:val="Grid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0" w:customStyle="1">
    <w:name w:val="Grid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1" w:customStyle="1">
    <w:name w:val="Grid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2" w:customStyle="1">
    <w:name w:val="Grid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3">
    <w:name w:val="Grid Table 7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1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2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3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4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5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6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4">
    <w:name w:val="List Table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5 Dark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>
    <w:name w:val="List Table 6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6" w:customStyle="1">
    <w:name w:val="List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7" w:customStyle="1">
    <w:name w:val="List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8" w:customStyle="1">
    <w:name w:val="List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9" w:customStyle="1">
    <w:name w:val="List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0" w:customStyle="1">
    <w:name w:val="List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1" w:customStyle="1">
    <w:name w:val="List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2">
    <w:name w:val="List Table 7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ned - Accent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0" w:customStyle="1">
    <w:name w:val="Lined - Accent 1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1" w:customStyle="1">
    <w:name w:val="Lined - Accent 2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2" w:customStyle="1">
    <w:name w:val="Lined - Accent 3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3" w:customStyle="1">
    <w:name w:val="Lined - Accent 4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4" w:customStyle="1">
    <w:name w:val="Lined - Accent 5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5" w:customStyle="1">
    <w:name w:val="Lined - Accent 6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6" w:customStyle="1">
    <w:name w:val="Bordered &amp; Lined - Accent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7" w:customStyle="1">
    <w:name w:val="Bordered &amp; Lined - Accent 1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8" w:customStyle="1">
    <w:name w:val="Bordered &amp; Lined - Accent 2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9" w:customStyle="1">
    <w:name w:val="Bordered &amp; Lined - Accent 3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0" w:customStyle="1">
    <w:name w:val="Bordered &amp; Lined - Accent 4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1" w:customStyle="1">
    <w:name w:val="Bordered &amp; Lined - Accent 5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2" w:customStyle="1">
    <w:name w:val="Bordered &amp; Lined - Accent 6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3" w:customStyle="1">
    <w:name w:val="Bordered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4" w:customStyle="1">
    <w:name w:val="Bordered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5" w:customStyle="1">
    <w:name w:val="Bordered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6" w:customStyle="1">
    <w:name w:val="Bordered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7" w:customStyle="1">
    <w:name w:val="Bordered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8" w:customStyle="1">
    <w:name w:val="Bordered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9" w:customStyle="1">
    <w:name w:val="Bordered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50">
    <w:name w:val="footnote text"/>
    <w:basedOn w:val="673"/>
    <w:link w:val="851"/>
    <w:uiPriority w:val="99"/>
    <w:semiHidden/>
    <w:unhideWhenUsed/>
    <w:pPr>
      <w:spacing w:after="40" w:line="240" w:lineRule="auto"/>
    </w:pPr>
    <w:rPr>
      <w:sz w:val="18"/>
    </w:rPr>
  </w:style>
  <w:style w:type="character" w:styleId="851" w:customStyle="1">
    <w:name w:val="Текст сноски Знак"/>
    <w:link w:val="850"/>
    <w:uiPriority w:val="99"/>
    <w:rPr>
      <w:sz w:val="18"/>
    </w:rPr>
  </w:style>
  <w:style w:type="character" w:styleId="852">
    <w:name w:val="footnote reference"/>
    <w:basedOn w:val="683"/>
    <w:uiPriority w:val="99"/>
    <w:unhideWhenUsed/>
    <w:rPr>
      <w:vertAlign w:val="superscript"/>
    </w:rPr>
  </w:style>
  <w:style w:type="paragraph" w:styleId="853">
    <w:name w:val="endnote text"/>
    <w:basedOn w:val="673"/>
    <w:link w:val="854"/>
    <w:uiPriority w:val="99"/>
    <w:semiHidden/>
    <w:unhideWhenUsed/>
    <w:pPr>
      <w:spacing w:after="0" w:line="240" w:lineRule="auto"/>
    </w:pPr>
    <w:rPr>
      <w:sz w:val="20"/>
    </w:rPr>
  </w:style>
  <w:style w:type="character" w:styleId="854" w:customStyle="1">
    <w:name w:val="Текст концевой сноски Знак"/>
    <w:link w:val="853"/>
    <w:uiPriority w:val="99"/>
    <w:rPr>
      <w:sz w:val="20"/>
    </w:rPr>
  </w:style>
  <w:style w:type="character" w:styleId="855">
    <w:name w:val="endnote reference"/>
    <w:basedOn w:val="683"/>
    <w:uiPriority w:val="99"/>
    <w:semiHidden/>
    <w:unhideWhenUsed/>
    <w:rPr>
      <w:vertAlign w:val="superscript"/>
    </w:rPr>
  </w:style>
  <w:style w:type="paragraph" w:styleId="856">
    <w:name w:val="toc 1"/>
    <w:basedOn w:val="673"/>
    <w:next w:val="673"/>
    <w:uiPriority w:val="39"/>
    <w:unhideWhenUsed/>
    <w:pPr>
      <w:spacing w:after="57"/>
    </w:pPr>
  </w:style>
  <w:style w:type="paragraph" w:styleId="857">
    <w:name w:val="toc 2"/>
    <w:basedOn w:val="673"/>
    <w:next w:val="673"/>
    <w:uiPriority w:val="39"/>
    <w:unhideWhenUsed/>
    <w:pPr>
      <w:ind w:left="283"/>
      <w:spacing w:after="57"/>
    </w:pPr>
  </w:style>
  <w:style w:type="paragraph" w:styleId="858">
    <w:name w:val="toc 3"/>
    <w:basedOn w:val="673"/>
    <w:next w:val="673"/>
    <w:uiPriority w:val="39"/>
    <w:unhideWhenUsed/>
    <w:pPr>
      <w:ind w:left="567"/>
      <w:spacing w:after="57"/>
    </w:pPr>
  </w:style>
  <w:style w:type="paragraph" w:styleId="859">
    <w:name w:val="toc 4"/>
    <w:basedOn w:val="673"/>
    <w:next w:val="673"/>
    <w:uiPriority w:val="39"/>
    <w:unhideWhenUsed/>
    <w:pPr>
      <w:ind w:left="850"/>
      <w:spacing w:after="57"/>
    </w:pPr>
  </w:style>
  <w:style w:type="paragraph" w:styleId="860">
    <w:name w:val="toc 5"/>
    <w:basedOn w:val="673"/>
    <w:next w:val="673"/>
    <w:uiPriority w:val="39"/>
    <w:unhideWhenUsed/>
    <w:pPr>
      <w:ind w:left="1134"/>
      <w:spacing w:after="57"/>
    </w:pPr>
  </w:style>
  <w:style w:type="paragraph" w:styleId="861">
    <w:name w:val="toc 6"/>
    <w:basedOn w:val="673"/>
    <w:next w:val="673"/>
    <w:uiPriority w:val="39"/>
    <w:unhideWhenUsed/>
    <w:pPr>
      <w:ind w:left="1417"/>
      <w:spacing w:after="57"/>
    </w:pPr>
  </w:style>
  <w:style w:type="paragraph" w:styleId="862">
    <w:name w:val="toc 7"/>
    <w:basedOn w:val="673"/>
    <w:next w:val="673"/>
    <w:uiPriority w:val="39"/>
    <w:unhideWhenUsed/>
    <w:pPr>
      <w:ind w:left="1701"/>
      <w:spacing w:after="57"/>
    </w:pPr>
  </w:style>
  <w:style w:type="paragraph" w:styleId="863">
    <w:name w:val="toc 8"/>
    <w:basedOn w:val="673"/>
    <w:next w:val="673"/>
    <w:uiPriority w:val="39"/>
    <w:unhideWhenUsed/>
    <w:pPr>
      <w:ind w:left="1984"/>
      <w:spacing w:after="57"/>
    </w:pPr>
  </w:style>
  <w:style w:type="paragraph" w:styleId="864">
    <w:name w:val="toc 9"/>
    <w:basedOn w:val="673"/>
    <w:next w:val="673"/>
    <w:uiPriority w:val="39"/>
    <w:unhideWhenUsed/>
    <w:pPr>
      <w:ind w:left="2268"/>
      <w:spacing w:after="57"/>
    </w:pPr>
  </w:style>
  <w:style w:type="paragraph" w:styleId="865">
    <w:name w:val="TOC Heading"/>
    <w:uiPriority w:val="39"/>
    <w:unhideWhenUsed/>
  </w:style>
  <w:style w:type="paragraph" w:styleId="866">
    <w:name w:val="table of figures"/>
    <w:basedOn w:val="673"/>
    <w:next w:val="673"/>
    <w:uiPriority w:val="99"/>
    <w:unhideWhenUsed/>
    <w:pPr>
      <w:spacing w:after="0"/>
    </w:pPr>
  </w:style>
  <w:style w:type="paragraph" w:styleId="867">
    <w:name w:val="Header"/>
    <w:basedOn w:val="673"/>
    <w:link w:val="86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8" w:customStyle="1">
    <w:name w:val="Верхний колонтитул Знак"/>
    <w:basedOn w:val="683"/>
    <w:link w:val="867"/>
    <w:uiPriority w:val="99"/>
    <w:rPr>
      <w:rFonts w:cs="Times New Roman"/>
    </w:rPr>
  </w:style>
  <w:style w:type="paragraph" w:styleId="869">
    <w:name w:val="Footer"/>
    <w:basedOn w:val="673"/>
    <w:link w:val="87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0" w:customStyle="1">
    <w:name w:val="Нижний колонтитул Знак"/>
    <w:basedOn w:val="683"/>
    <w:link w:val="869"/>
    <w:uiPriority w:val="99"/>
    <w:rPr>
      <w:rFonts w:cs="Times New Roman"/>
    </w:rPr>
  </w:style>
  <w:style w:type="paragraph" w:styleId="871">
    <w:name w:val="Balloon Text"/>
    <w:basedOn w:val="673"/>
    <w:link w:val="872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72" w:customStyle="1">
    <w:name w:val="Текст выноски Знак"/>
    <w:basedOn w:val="683"/>
    <w:link w:val="871"/>
    <w:uiPriority w:val="99"/>
    <w:rPr>
      <w:rFonts w:ascii="Segoe UI" w:hAnsi="Segoe UI" w:cs="Segoe UI"/>
      <w:sz w:val="18"/>
      <w:szCs w:val="18"/>
    </w:rPr>
  </w:style>
  <w:style w:type="character" w:styleId="873">
    <w:name w:val="Hyperlink"/>
    <w:basedOn w:val="683"/>
    <w:uiPriority w:val="99"/>
    <w:rPr>
      <w:rFonts w:cs="Times New Roman"/>
      <w:color w:val="0000ff" w:themeColor="hyperlink"/>
      <w:u w:val="single"/>
    </w:rPr>
  </w:style>
  <w:style w:type="paragraph" w:styleId="874">
    <w:name w:val="List Paragraph"/>
    <w:basedOn w:val="673"/>
    <w:uiPriority w:val="34"/>
    <w:qFormat/>
    <w:pPr>
      <w:contextualSpacing/>
      <w:ind w:left="720"/>
    </w:pPr>
  </w:style>
  <w:style w:type="character" w:styleId="875">
    <w:name w:val="annotation reference"/>
    <w:basedOn w:val="683"/>
    <w:uiPriority w:val="99"/>
    <w:semiHidden/>
    <w:unhideWhenUsed/>
    <w:rPr>
      <w:rFonts w:cs="Times New Roman"/>
      <w:sz w:val="16"/>
      <w:szCs w:val="16"/>
    </w:rPr>
  </w:style>
  <w:style w:type="paragraph" w:styleId="876">
    <w:name w:val="annotation text"/>
    <w:basedOn w:val="673"/>
    <w:link w:val="877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77" w:customStyle="1">
    <w:name w:val="Текст примечания Знак"/>
    <w:basedOn w:val="683"/>
    <w:link w:val="876"/>
    <w:uiPriority w:val="99"/>
    <w:semiHidden/>
    <w:rPr>
      <w:rFonts w:cs="Times New Roman"/>
      <w:sz w:val="20"/>
      <w:szCs w:val="20"/>
    </w:rPr>
  </w:style>
  <w:style w:type="paragraph" w:styleId="878">
    <w:name w:val="annotation subject"/>
    <w:basedOn w:val="876"/>
    <w:next w:val="876"/>
    <w:link w:val="879"/>
    <w:uiPriority w:val="99"/>
    <w:semiHidden/>
    <w:unhideWhenUsed/>
    <w:rPr>
      <w:b/>
      <w:bCs/>
    </w:rPr>
  </w:style>
  <w:style w:type="character" w:styleId="879" w:customStyle="1">
    <w:name w:val="Тема примечания Знак"/>
    <w:basedOn w:val="877"/>
    <w:link w:val="878"/>
    <w:uiPriority w:val="99"/>
    <w:semiHidden/>
    <w:rPr>
      <w:rFonts w:cs="Times New Roman"/>
      <w:b/>
      <w:bCs/>
      <w:sz w:val="20"/>
      <w:szCs w:val="20"/>
    </w:rPr>
  </w:style>
  <w:style w:type="paragraph" w:styleId="880">
    <w:name w:val="Revision"/>
    <w:hidden/>
    <w:uiPriority w:val="99"/>
    <w:semiHidden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74B23-0415-4DF9-BC8B-22C1BFC81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Литовская Элина Александровна</dc:creator>
  <cp:keywords/>
  <dc:description/>
  <cp:lastModifiedBy>lea@NSO.LOC</cp:lastModifiedBy>
  <cp:revision>5</cp:revision>
  <dcterms:created xsi:type="dcterms:W3CDTF">2026-02-12T03:27:00Z</dcterms:created>
  <dcterms:modified xsi:type="dcterms:W3CDTF">2026-02-26T03:47:37Z</dcterms:modified>
</cp:coreProperties>
</file>